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alse" stroked="false" o:spt="75.0" o:preferrelative="true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alseValue" gradientshapeok="true"/>
            <o:lock v:ext="edit" aspectratio="true"/>
          </v:shapetype>
        </w:pic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ОТКРЫТОЕ АКЦИОНЕРНОЕ ОБЩЕСТВО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СЛОНИМСКИЙ КАРТОННО-БУМАЖНЫЙ ЗАВОД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4381500" cy="666750"/>
            <wp:effectExtent b="0" l="0" r="0" t="0"/>
            <wp:docPr descr="лог 11" id="1027" name="image1.jpg"/>
            <a:graphic>
              <a:graphicData uri="http://schemas.openxmlformats.org/drawingml/2006/picture">
                <pic:pic>
                  <pic:nvPicPr>
                    <pic:cNvPr descr="лог 11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66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10363.0" w:type="dxa"/>
        <w:jc w:val="left"/>
        <w:tblInd w:w="0.0" w:type="dxa"/>
        <w:tblBorders>
          <w:top w:color="000000" w:space="0" w:sz="4" w:val="single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363"/>
        <w:tblGridChange w:id="0">
          <w:tblGrid>
            <w:gridCol w:w="10363"/>
          </w:tblGrid>
        </w:tblGridChange>
      </w:tblGrid>
      <w:tr>
        <w:trPr>
          <w:cantSplit w:val="0"/>
          <w:trHeight w:val="1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05">
            <w:pPr>
              <w:keepNext w:val="1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290"/>
              </w:tabs>
              <w:spacing w:after="0" w:before="0" w:line="240" w:lineRule="auto"/>
              <w:ind w:left="432" w:right="381" w:hanging="432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Беларусь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Belarus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231793, Гродненской обл., г. Слоним                                  231793, Grodno region, Slonim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72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ул. Фабричная, 1                                                                     Fabrichnaya Str., 1   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Телефакс     (8-01562) 4-51-03                                               Fax (8-01562) 4-51-03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61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Телефоны:  директор   4-51-04, 4-51-01                               Telephones:   director 4-51-04, 4-51-01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маркетинг  4-51-33, 4-51-08                                                   marketing  4-51-33, 4-51-08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сбыт           4-51-10, 4-51-25                                                   sales          4-51-10, 4-51-25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снабжение 4-51-09, 4-51-32                                                   supply       4-51-09, 4-51-32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Адрес электронной почты: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marketing@albertin.by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e-mail: 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marketing@albertin.by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Сайт: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000ff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www.albertin.by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№______________                                                 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200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На __________  от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89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894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Сommercial proposal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JSC “Slonim cardboard-paper plant “ALBERTIN”</w:t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Joint-stock company «Slonim cardboard-paper plant «Albertin» is one of the largest pulp and paper industry of the Republic of  Belarus.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231793 Grodno region, Slonim, Fabrichnaya Str., 1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Tel./Fax +3751562 45108, +3751562 45133 ; e-mail: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0"/>
          </w:rPr>
          <w:t xml:space="preserve">marketing@albertin.by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6"/>
          <w:szCs w:val="26"/>
          <w:u w:val="singl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website: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0"/>
          </w:rPr>
          <w:t xml:space="preserve">www.albertin.by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Products with the brand name "Albertin" is widely known both in domestic and foreign markets.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We are writing to you with a request for assistance in the promotion of our products and the search for foreign partners.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Basic goods sold for export: cardboard, waterproof cardboard, testliner, fluting, paper basis for a toilet paper, paper basis for manufacturing napkins, towels, toilet paper.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We have the opportunity to offer the following types of cardboard:</w:t>
      </w:r>
    </w:p>
    <w:tbl>
      <w:tblPr>
        <w:tblStyle w:val="Table2"/>
        <w:tblW w:w="10811.0" w:type="dxa"/>
        <w:jc w:val="left"/>
        <w:tblInd w:w="-25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8"/>
        <w:gridCol w:w="2992"/>
        <w:gridCol w:w="1416"/>
        <w:gridCol w:w="3564"/>
        <w:gridCol w:w="2351"/>
        <w:tblGridChange w:id="0">
          <w:tblGrid>
            <w:gridCol w:w="488"/>
            <w:gridCol w:w="2992"/>
            <w:gridCol w:w="1416"/>
            <w:gridCol w:w="3564"/>
            <w:gridCol w:w="235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Name of goods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GTIN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Format, mm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Price in Euro per 1 ton on terms  FCA Slonim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Fluting (Corrugating paper. Scope – for flat layers of corrugated cardboard. Mark «B-2» - density 100, 112 g/m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4805 19 900 0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 the basis of the full width of the machine-cut 2520-2620 mm.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490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Fluting (Corrugating paper. Scope – for flat layers of corrugated cardboard. Mark «B-3» - density 112, 125 g/m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4805 19 900 0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 the basis of the full width of the machine-cut 2520-2620 mm.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485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Testliner (Cardboard for flat layers of corrugated cardboard “K-3” reeled. Designed for flat layers of corrugated cardboard. Density – 140, 150 g/m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4805 24 000 0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 the basis of the full width of the machine-cut 2520-2620 mm.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500</w:t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Cardboard mark " KG " role, thickness 0.5-0.8 mm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4805 93 200 0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 the basis of the full width of the machine-cut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1720 mm-1820 mm.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515</w:t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Cardboard mark " KGS " role, thickness 0.5-0.8 mm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4805 93 200 0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 the basis of the full width of the machine-cut 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1720 mm-1820 mm.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505</w:t>
            </w:r>
          </w:p>
        </w:tc>
      </w:tr>
      <w:tr>
        <w:trPr>
          <w:cantSplit w:val="0"/>
          <w:trHeight w:val="97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Cardboard «KT» role, sheet, thickness 0.5-0.8 mm.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4805 93 200 0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 the basis of the full width of the machine-cut – 1780 mm.</w:t>
            </w:r>
          </w:p>
        </w:tc>
        <w:tc>
          <w:tcPr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role – 515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sheet - 530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8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8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The technical characteristics of this product can be found on our website: www.albertin.by.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18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If you are interested, we are always ready to provide you with samples of the offered products in A-4 format.  </w:t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Have any questions? Contact us:                 +375 1562 45133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       +375 1562 45108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540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+37529 3443522 Viber, WhatsApp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       E-mail: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ff"/>
            <w:sz w:val="26"/>
            <w:szCs w:val="26"/>
            <w:u w:val="single"/>
            <w:shd w:fill="auto" w:val="clear"/>
            <w:vertAlign w:val="baseline"/>
            <w:rtl w:val="0"/>
          </w:rPr>
          <w:t xml:space="preserve">marketing@albertin.by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36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Our experts will be happy to answer all your questions.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Director   General                                                                                                            N. V. Antonik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397" w:top="567" w:left="90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numPr>
        <w:ilvl w:val="0"/>
        <w:numId w:val="1"/>
      </w:numPr>
      <w:tabs>
        <w:tab w:val="left" w:leader="none" w:pos="1290"/>
      </w:tabs>
      <w:suppressAutoHyphens w:val="1"/>
      <w:spacing w:line="1" w:lineRule="atLeast"/>
      <w:ind w:right="381"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numPr>
        <w:ilvl w:val="1"/>
        <w:numId w:val="1"/>
      </w:numPr>
      <w:tabs>
        <w:tab w:val="left" w:leader="none" w:pos="1290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w w:val="100"/>
      <w:position w:val="-1"/>
      <w:sz w:val="32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numPr>
        <w:ilvl w:val="2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numPr>
        <w:ilvl w:val="3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3"/>
    </w:pPr>
    <w:rPr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ru-RU" w:val="ru-RU"/>
    </w:rPr>
  </w:style>
  <w:style w:type="paragraph" w:styleId="Заголовок5">
    <w:name w:val="Заголовок 5"/>
    <w:basedOn w:val="Обычный"/>
    <w:next w:val="Обычный"/>
    <w:autoRedefine w:val="0"/>
    <w:hidden w:val="0"/>
    <w:qFormat w:val="0"/>
    <w:pPr>
      <w:numPr>
        <w:ilvl w:val="4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4"/>
    </w:pPr>
    <w:rPr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6">
    <w:name w:val="Заголовок 6"/>
    <w:basedOn w:val="Обычный"/>
    <w:next w:val="Обычный"/>
    <w:autoRedefine w:val="0"/>
    <w:hidden w:val="0"/>
    <w:qFormat w:val="0"/>
    <w:pPr>
      <w:numPr>
        <w:ilvl w:val="5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5"/>
    </w:pPr>
    <w:rPr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paragraph" w:styleId="Заголовок7">
    <w:name w:val="Заголовок 7"/>
    <w:basedOn w:val="Обычный"/>
    <w:next w:val="Обычный"/>
    <w:autoRedefine w:val="0"/>
    <w:hidden w:val="0"/>
    <w:qFormat w:val="0"/>
    <w:pPr>
      <w:numPr>
        <w:ilvl w:val="6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6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8">
    <w:name w:val="Заголовок 8"/>
    <w:basedOn w:val="Обычный"/>
    <w:next w:val="Обычный"/>
    <w:autoRedefine w:val="0"/>
    <w:hidden w:val="0"/>
    <w:qFormat w:val="0"/>
    <w:pPr>
      <w:numPr>
        <w:ilvl w:val="7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7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Заголовок9">
    <w:name w:val="Заголовок 9"/>
    <w:basedOn w:val="Обычный"/>
    <w:next w:val="Обычный"/>
    <w:autoRedefine w:val="0"/>
    <w:hidden w:val="0"/>
    <w:qFormat w:val="0"/>
    <w:pPr>
      <w:numPr>
        <w:ilvl w:val="8"/>
        <w:numId w:val="1"/>
      </w:numPr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8"/>
    </w:pPr>
    <w:rPr>
      <w:rFonts w:ascii="Arial" w:cs="Arial" w:hAnsi="Arial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line="1" w:lineRule="atLeast"/>
      <w:ind w:leftChars="-1" w:rightChars="0" w:firstLine="540" w:firstLineChars="-1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Просмотреннаягиперссылка">
    <w:name w:val="Просмотренная гиперссылка"/>
    <w:next w:val="Просмотреннаягиперссылка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snoski">
    <w:name w:val="snoski"/>
    <w:basedOn w:val="Обычный"/>
    <w:next w:val="snoski"/>
    <w:autoRedefine w:val="0"/>
    <w:hidden w:val="0"/>
    <w:qFormat w:val="0"/>
    <w:pPr>
      <w:suppressAutoHyphens w:val="1"/>
      <w:spacing w:line="1" w:lineRule="atLeast"/>
      <w:ind w:leftChars="-1" w:rightChars="0" w:firstLine="567" w:firstLineChars="-1"/>
      <w:jc w:val="both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ОсновнойтекстЗнак">
    <w:name w:val="Основной текст Знак"/>
    <w:next w:val="ОсновнойтекстЗнак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cs="Times New Roman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pl-PL" w:val="pl-PL"/>
    </w:rPr>
  </w:style>
  <w:style w:type="character" w:styleId="BodyTextChar">
    <w:name w:val="Body Text Char"/>
    <w:next w:val="BodyTextChar"/>
    <w:autoRedefine w:val="0"/>
    <w:hidden w:val="0"/>
    <w:qFormat w:val="0"/>
    <w:rPr>
      <w:w w:val="100"/>
      <w:position w:val="-1"/>
      <w:sz w:val="28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ListParagraph">
    <w:name w:val="List Paragraph"/>
    <w:basedOn w:val="Обычный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ru-RU" w:val="ru-RU"/>
    </w:rPr>
  </w:style>
  <w:style w:type="paragraph" w:styleId="ConsPlusNonformat">
    <w:name w:val="ConsPlusNonformat"/>
    <w:next w:val="ConsPlu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PlusNormal">
    <w:name w:val="ConsPlusNormal"/>
    <w:next w:val="ConsPlusNormal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hAnsi="Calibri"/>
      <w:w w:val="100"/>
      <w:position w:val="-1"/>
      <w:sz w:val="22"/>
      <w:effect w:val="none"/>
      <w:vertAlign w:val="baseline"/>
      <w:cs w:val="0"/>
      <w:em w:val="none"/>
      <w:lang w:bidi="ar-SA" w:eastAsia="ru-RU" w:val="ru-RU"/>
    </w:rPr>
  </w:style>
  <w:style w:type="character" w:styleId="Выделение">
    <w:name w:val="Выделение"/>
    <w:next w:val="Выделение"/>
    <w:autoRedefine w:val="0"/>
    <w:hidden w:val="0"/>
    <w:qFormat w:val="0"/>
    <w:rPr>
      <w:i w:val="1"/>
      <w:w w:val="100"/>
      <w:position w:val="-1"/>
      <w:effect w:val="none"/>
      <w:vertAlign w:val="baseline"/>
      <w:cs w:val="0"/>
      <w:em w:val="none"/>
      <w:lang/>
    </w:rPr>
  </w:style>
  <w:style w:type="paragraph" w:styleId="">
    <w:name w:val=""/>
    <w:basedOn w:val="Обычный"/>
    <w:next w:val="Заголовок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w w:val="100"/>
      <w:position w:val="-1"/>
      <w:sz w:val="28"/>
      <w:szCs w:val="20"/>
      <w:effect w:val="none"/>
      <w:vertAlign w:val="baseline"/>
      <w:cs w:val="0"/>
      <w:em w:val="none"/>
      <w:lang w:bidi="ar-SA" w:eastAsia="ru-RU" w:val="ru-RU"/>
    </w:rPr>
  </w:style>
  <w:style w:type="character" w:styleId="НазваниеЗнак">
    <w:name w:val="Название Знак"/>
    <w:next w:val="НазваниеЗнак"/>
    <w:autoRedefine w:val="0"/>
    <w:hidden w:val="0"/>
    <w:qFormat w:val="0"/>
    <w:rPr>
      <w:b w:val="1"/>
      <w:w w:val="100"/>
      <w:position w:val="-1"/>
      <w:sz w:val="28"/>
      <w:effect w:val="none"/>
      <w:vertAlign w:val="baseline"/>
      <w:cs w:val="0"/>
      <w:em w:val="none"/>
      <w:lang/>
    </w:rPr>
  </w:style>
  <w:style w:type="paragraph" w:styleId="Заголовок">
    <w:name w:val="Заголовок"/>
    <w:basedOn w:val="Обычный"/>
    <w:next w:val="Обычный"/>
    <w:autoRedefine w:val="0"/>
    <w:hidden w:val="0"/>
    <w:qFormat w:val="0"/>
    <w:pPr>
      <w:suppressAutoHyphens w:val="1"/>
      <w:spacing w:after="6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 Light" w:cs="Times New Roman" w:eastAsia="Times New Roman" w:hAnsi="Calibri Light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 w:bidi="ar-SA" w:eastAsia="ru-RU" w:val="ru-RU"/>
    </w:rPr>
  </w:style>
  <w:style w:type="character" w:styleId="ЗаголовокЗнак">
    <w:name w:val="Заголовок Знак"/>
    <w:next w:val="ЗаголовокЗнак"/>
    <w:autoRedefine w:val="0"/>
    <w:hidden w:val="0"/>
    <w:qFormat w:val="0"/>
    <w:rPr>
      <w:rFonts w:ascii="Calibri Light" w:cs="Times New Roman" w:eastAsia="Times New Roman" w:hAnsi="Calibri Light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arketing@albertin.by" TargetMode="External"/><Relationship Id="rId10" Type="http://schemas.openxmlformats.org/officeDocument/2006/relationships/hyperlink" Target="http://www.albertin.by" TargetMode="External"/><Relationship Id="rId13" Type="http://schemas.openxmlformats.org/officeDocument/2006/relationships/hyperlink" Target="mailto:marketing@albertin.by" TargetMode="External"/><Relationship Id="rId12" Type="http://schemas.openxmlformats.org/officeDocument/2006/relationships/hyperlink" Target="http://www.albertin.by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rketing@albertin.b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marketing@albertin.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6vudz2hTBO11ePTJ8eMuVLeVLew==">AMUW2mUNIZvZUkHdtqvySAwonHiXt9u678VMbZKI2FVcaJXm73LeRyUBiLmVr+q2ssa+JiCqRBuHk15NhkBeBPeV6lSu147ItO3kSfdKhACnbSQNlLcBXoI=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2020-03-12T11:07:00Z</dcterms:created>
  <dc:creator>Utlick M. I.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